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rationale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outbreak,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pre-existing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morbidly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fibrosis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pre-existing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zero.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alarmed,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arrhythmias.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arrhythmias?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fibrillation,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ventricular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fibrillation.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SHZ-M2S-oh-mnxHh6tXSWAp331lIBdE_aNMCkCL04eb7jsWOUohfdN25K_skXJkq_67wSBcZFpM74IYCNSMynoWjz64?loadFrom=DocumentDeeplink&amp;ts=0.57" TargetMode="External" /><Relationship Id="rId5" Type="http://schemas.openxmlformats.org/officeDocument/2006/relationships/hyperlink" Target="https://www.temi.com/editor/t/SHZ-M2S-oh-mnxHh6tXSWAp331lIBdE_aNMCkCL04eb7jsWOUohfdN25K_skXJkq_67wSBcZFpM74IYCNSMynoWjz64?loadFrom=DocumentDeeplink&amp;ts=16.02" TargetMode="External" /><Relationship Id="rId6" Type="http://schemas.openxmlformats.org/officeDocument/2006/relationships/hyperlink" Target="https://www.temi.com/editor/t/SHZ-M2S-oh-mnxHh6tXSWAp331lIBdE_aNMCkCL04eb7jsWOUohfdN25K_skXJkq_67wSBcZFpM74IYCNSMynoWjz64?loadFrom=DocumentDeeplink&amp;ts=17.97" TargetMode="External" /><Relationship Id="rId7" Type="http://schemas.openxmlformats.org/officeDocument/2006/relationships/hyperlink" Target="https://www.temi.com/editor/t/SHZ-M2S-oh-mnxHh6tXSWAp331lIBdE_aNMCkCL04eb7jsWOUohfdN25K_skXJkq_67wSBcZFpM74IYCNSMynoWjz64?loadFrom=DocumentDeeplink&amp;ts=22.53" TargetMode="Externa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